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22EB" w14:textId="69AE7F57" w:rsidR="00292C33" w:rsidRPr="00383E26" w:rsidRDefault="004D2C2D" w:rsidP="00383E26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400" w:after="200"/>
        <w:ind w:left="-1440" w:right="-1440"/>
      </w:pPr>
      <w:bookmarkStart w:id="0" w:name="_o8jg7s1roq8t" w:colFirst="0" w:colLast="0"/>
      <w:bookmarkEnd w:id="0"/>
      <w:r>
        <w:rPr>
          <w:noProof/>
        </w:rPr>
        <w:drawing>
          <wp:inline distT="114300" distB="114300" distL="114300" distR="114300" wp14:anchorId="7AD64303" wp14:editId="08D5B1DF">
            <wp:extent cx="7743825" cy="278003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23088" b="23088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278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5F5C17" w14:textId="6E1AFBBA" w:rsidR="00383E26" w:rsidRDefault="00383E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b/>
          <w:color w:val="01D28E"/>
          <w:sz w:val="30"/>
          <w:szCs w:val="30"/>
        </w:rPr>
        <w:t xml:space="preserve">The  </w:t>
      </w:r>
      <w:bookmarkStart w:id="1" w:name="_GoBack"/>
      <w:bookmarkEnd w:id="1"/>
      <w:r>
        <w:rPr>
          <w:b/>
          <w:color w:val="01D28E"/>
          <w:sz w:val="30"/>
          <w:szCs w:val="30"/>
        </w:rPr>
        <w:t>Greenbush Virtual Academy</w:t>
      </w:r>
    </w:p>
    <w:p w14:paraId="65DA5494" w14:textId="79EB8BCE" w:rsidR="00292C33" w:rsidRDefault="00383E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Eighty nine</w:t>
      </w:r>
      <w:proofErr w:type="gramEnd"/>
      <w:r>
        <w:rPr>
          <w:color w:val="000000"/>
          <w:sz w:val="30"/>
          <w:szCs w:val="30"/>
        </w:rPr>
        <w:t xml:space="preserve"> local school districts</w:t>
      </w:r>
      <w:r w:rsidR="004D2C2D">
        <w:rPr>
          <w:color w:val="000000"/>
          <w:sz w:val="30"/>
          <w:szCs w:val="30"/>
        </w:rPr>
        <w:t xml:space="preserve"> ha</w:t>
      </w:r>
      <w:r>
        <w:rPr>
          <w:color w:val="000000"/>
          <w:sz w:val="30"/>
          <w:szCs w:val="30"/>
        </w:rPr>
        <w:t>ve</w:t>
      </w:r>
      <w:r w:rsidR="004D2C2D">
        <w:rPr>
          <w:color w:val="000000"/>
          <w:sz w:val="30"/>
          <w:szCs w:val="30"/>
        </w:rPr>
        <w:t xml:space="preserve"> partnered with Greenbush and their new Virtual Academy to provide virtual options for grades</w:t>
      </w:r>
      <w:r>
        <w:rPr>
          <w:color w:val="000000"/>
          <w:sz w:val="30"/>
          <w:szCs w:val="30"/>
        </w:rPr>
        <w:t xml:space="preserve"> K-12 and adults</w:t>
      </w:r>
      <w:r w:rsidR="004D2C2D">
        <w:rPr>
          <w:color w:val="000000"/>
          <w:sz w:val="30"/>
          <w:szCs w:val="30"/>
        </w:rPr>
        <w:t xml:space="preserve"> for the 2021-2022 School Year. </w:t>
      </w:r>
    </w:p>
    <w:p w14:paraId="03EBAF59" w14:textId="0976831E" w:rsidR="00292C33" w:rsidRDefault="004D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The Greenbush Virtual Academy provide</w:t>
      </w:r>
      <w:r w:rsidR="00383E26">
        <w:rPr>
          <w:color w:val="000000"/>
          <w:sz w:val="30"/>
          <w:szCs w:val="30"/>
        </w:rPr>
        <w:t>s</w:t>
      </w:r>
      <w:r>
        <w:rPr>
          <w:color w:val="000000"/>
          <w:sz w:val="30"/>
          <w:szCs w:val="30"/>
        </w:rPr>
        <w:t xml:space="preserve"> students a virtual option for </w:t>
      </w:r>
      <w:r w:rsidR="00383E26">
        <w:rPr>
          <w:color w:val="000000"/>
          <w:sz w:val="30"/>
          <w:szCs w:val="30"/>
        </w:rPr>
        <w:t xml:space="preserve">a </w:t>
      </w:r>
      <w:r>
        <w:rPr>
          <w:color w:val="000000"/>
          <w:sz w:val="30"/>
          <w:szCs w:val="30"/>
        </w:rPr>
        <w:t xml:space="preserve">district’s residents. Greenbush, an experienced leader in providing virtual curriculum, will provide students access to an asynchronous platform while providing synchronous learning supports through Zoom or onsite all at no cost to </w:t>
      </w:r>
      <w:r w:rsidR="00383E26">
        <w:rPr>
          <w:color w:val="000000"/>
          <w:sz w:val="30"/>
          <w:szCs w:val="30"/>
        </w:rPr>
        <w:t>student or family</w:t>
      </w:r>
      <w:r>
        <w:rPr>
          <w:color w:val="000000"/>
          <w:sz w:val="30"/>
          <w:szCs w:val="30"/>
        </w:rPr>
        <w:t xml:space="preserve">! This program is fully accredited, taught by highly qualified teachers for all grade levels, and is tailored to meet the </w:t>
      </w:r>
      <w:r w:rsidR="00383E26">
        <w:rPr>
          <w:color w:val="000000"/>
          <w:sz w:val="30"/>
          <w:szCs w:val="30"/>
        </w:rPr>
        <w:t>local</w:t>
      </w:r>
      <w:r>
        <w:rPr>
          <w:color w:val="000000"/>
          <w:sz w:val="30"/>
          <w:szCs w:val="30"/>
        </w:rPr>
        <w:t xml:space="preserve"> District requirements. Your student can learn at their own pace - anywhere, anytime, and will fit their specific needs.</w:t>
      </w:r>
    </w:p>
    <w:p w14:paraId="03B2AD4C" w14:textId="77777777" w:rsidR="00292C33" w:rsidRDefault="004D2C2D">
      <w:pPr>
        <w:rPr>
          <w:b/>
          <w:color w:val="01D28E"/>
          <w:sz w:val="30"/>
          <w:szCs w:val="30"/>
        </w:rPr>
      </w:pPr>
      <w:r>
        <w:rPr>
          <w:b/>
          <w:color w:val="01D28E"/>
          <w:sz w:val="30"/>
          <w:szCs w:val="30"/>
        </w:rPr>
        <w:t>Greenbush Virtual Academy’s Instructional Approach:</w:t>
      </w:r>
    </w:p>
    <w:p w14:paraId="78AEE66B" w14:textId="77777777" w:rsidR="00292C33" w:rsidRDefault="004D2C2D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Students grades K-5 will be enrolled in an elementary program taught by a licensed elementary teacher using the Florida Virtual School virtual curriculum platform.</w:t>
      </w:r>
    </w:p>
    <w:p w14:paraId="68CA7E58" w14:textId="77777777" w:rsidR="00292C33" w:rsidRDefault="004D2C2D">
      <w:pPr>
        <w:numPr>
          <w:ilvl w:val="0"/>
          <w:numId w:val="1"/>
        </w:numPr>
        <w:spacing w:befor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Students grades 6-12 will be taught by a licensed teacher endorsed in their specific content area. These courses will be delivered through the </w:t>
      </w:r>
      <w:proofErr w:type="spellStart"/>
      <w:r>
        <w:rPr>
          <w:color w:val="000000"/>
          <w:sz w:val="30"/>
          <w:szCs w:val="30"/>
        </w:rPr>
        <w:t>Edgenuity</w:t>
      </w:r>
      <w:proofErr w:type="spellEnd"/>
      <w:r>
        <w:rPr>
          <w:color w:val="000000"/>
          <w:sz w:val="30"/>
          <w:szCs w:val="30"/>
        </w:rPr>
        <w:t xml:space="preserve"> virtual curriculum platform.</w:t>
      </w:r>
    </w:p>
    <w:p w14:paraId="3B5DF054" w14:textId="77777777" w:rsidR="00292C33" w:rsidRDefault="004D2C2D">
      <w:pPr>
        <w:numPr>
          <w:ilvl w:val="0"/>
          <w:numId w:val="1"/>
        </w:numPr>
        <w:spacing w:befor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Courses are designed to meet Kansas standards and can be customized to meet any other local requirements</w:t>
      </w:r>
    </w:p>
    <w:p w14:paraId="1DD991BF" w14:textId="77777777" w:rsidR="00292C33" w:rsidRDefault="004D2C2D">
      <w:pPr>
        <w:numPr>
          <w:ilvl w:val="0"/>
          <w:numId w:val="1"/>
        </w:numPr>
        <w:spacing w:befor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Local districts establish all local requirements for credits as the credit granting institution</w:t>
      </w:r>
    </w:p>
    <w:p w14:paraId="5C945DD6" w14:textId="0166823F" w:rsidR="00292C33" w:rsidRDefault="004D2C2D" w:rsidP="00383E26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For further information - please contact</w:t>
      </w:r>
      <w:r w:rsidR="00383E26">
        <w:rPr>
          <w:color w:val="000000"/>
          <w:sz w:val="30"/>
          <w:szCs w:val="30"/>
        </w:rPr>
        <w:t>:</w:t>
      </w:r>
    </w:p>
    <w:p w14:paraId="3E951608" w14:textId="65422861" w:rsidR="00383E26" w:rsidRPr="00383E26" w:rsidRDefault="00383E26" w:rsidP="00383E26">
      <w:pPr>
        <w:ind w:left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Don </w:t>
      </w:r>
      <w:proofErr w:type="spellStart"/>
      <w:r>
        <w:rPr>
          <w:color w:val="000000"/>
          <w:sz w:val="30"/>
          <w:szCs w:val="30"/>
        </w:rPr>
        <w:t>Grosdidier</w:t>
      </w:r>
      <w:proofErr w:type="spellEnd"/>
      <w:r>
        <w:rPr>
          <w:color w:val="000000"/>
          <w:sz w:val="30"/>
          <w:szCs w:val="30"/>
        </w:rPr>
        <w:t xml:space="preserve"> at </w:t>
      </w:r>
      <w:proofErr w:type="spellStart"/>
      <w:r>
        <w:rPr>
          <w:color w:val="000000"/>
          <w:sz w:val="30"/>
          <w:szCs w:val="30"/>
        </w:rPr>
        <w:t>don.grosdidier</w:t>
      </w:r>
      <w:proofErr w:type="spellEnd"/>
      <w:r>
        <w:rPr>
          <w:color w:val="000000"/>
          <w:sz w:val="30"/>
          <w:szCs w:val="30"/>
        </w:rPr>
        <w:t xml:space="preserve"> @greenbush.org or (785) 979-1495</w:t>
      </w:r>
    </w:p>
    <w:p w14:paraId="42E0C909" w14:textId="77777777" w:rsidR="00292C33" w:rsidRDefault="00292C33">
      <w:pPr>
        <w:pBdr>
          <w:top w:val="nil"/>
          <w:left w:val="nil"/>
          <w:bottom w:val="nil"/>
          <w:right w:val="nil"/>
          <w:between w:val="nil"/>
        </w:pBdr>
        <w:rPr>
          <w:b/>
          <w:color w:val="01D28E"/>
          <w:sz w:val="40"/>
          <w:szCs w:val="40"/>
        </w:rPr>
      </w:pPr>
    </w:p>
    <w:p w14:paraId="448D467F" w14:textId="77777777" w:rsidR="00292C33" w:rsidRDefault="00292C33">
      <w:pPr>
        <w:spacing w:line="240" w:lineRule="auto"/>
        <w:rPr>
          <w:b/>
          <w:color w:val="01D28E"/>
          <w:sz w:val="40"/>
          <w:szCs w:val="40"/>
        </w:rPr>
      </w:pPr>
    </w:p>
    <w:sectPr w:rsidR="00292C3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E45B" w14:textId="77777777" w:rsidR="004D2C2D" w:rsidRDefault="004D2C2D">
      <w:pPr>
        <w:spacing w:before="0" w:line="240" w:lineRule="auto"/>
      </w:pPr>
      <w:r>
        <w:separator/>
      </w:r>
    </w:p>
  </w:endnote>
  <w:endnote w:type="continuationSeparator" w:id="0">
    <w:p w14:paraId="40D36F11" w14:textId="77777777" w:rsidR="004D2C2D" w:rsidRDefault="004D2C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anone Kaffeesatz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97B2" w14:textId="77777777" w:rsidR="00292C33" w:rsidRDefault="00292C33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92C33" w14:paraId="5943934C" w14:textId="77777777">
      <w:trPr>
        <w:trHeight w:val="660"/>
      </w:trPr>
      <w:tc>
        <w:tcPr>
          <w:tcW w:w="12225" w:type="dxa"/>
          <w:shd w:val="clear" w:color="auto" w:fill="01D28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E727D74" w14:textId="77777777" w:rsidR="00292C33" w:rsidRDefault="004D2C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>
            <w:rPr>
              <w:color w:val="FFFFFF"/>
              <w:sz w:val="28"/>
              <w:szCs w:val="28"/>
            </w:rPr>
            <w:instrText>PAGE</w:instrText>
          </w:r>
          <w:r>
            <w:rPr>
              <w:color w:val="FFFFFF"/>
              <w:sz w:val="28"/>
              <w:szCs w:val="28"/>
            </w:rPr>
            <w:fldChar w:fldCharType="separate"/>
          </w:r>
          <w:r w:rsidR="0011597E"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14:paraId="1076A161" w14:textId="77777777" w:rsidR="00292C33" w:rsidRDefault="00292C33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5775" w14:textId="77777777" w:rsidR="00292C33" w:rsidRDefault="00292C33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0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292C33" w14:paraId="0A72C126" w14:textId="77777777">
      <w:trPr>
        <w:trHeight w:val="660"/>
      </w:trPr>
      <w:tc>
        <w:tcPr>
          <w:tcW w:w="12225" w:type="dxa"/>
          <w:shd w:val="clear" w:color="auto" w:fill="01D28E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CBFF04F" w14:textId="77777777" w:rsidR="00292C33" w:rsidRDefault="004D2C2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>
            <w:rPr>
              <w:color w:val="FFFFFF"/>
            </w:rPr>
            <w:fldChar w:fldCharType="separate"/>
          </w:r>
          <w:r w:rsidR="0011597E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14:paraId="6F6875FD" w14:textId="77777777" w:rsidR="00292C33" w:rsidRDefault="00292C33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2A18" w14:textId="77777777" w:rsidR="004D2C2D" w:rsidRDefault="004D2C2D">
      <w:pPr>
        <w:spacing w:before="0" w:line="240" w:lineRule="auto"/>
      </w:pPr>
      <w:r>
        <w:separator/>
      </w:r>
    </w:p>
  </w:footnote>
  <w:footnote w:type="continuationSeparator" w:id="0">
    <w:p w14:paraId="391EFAD4" w14:textId="77777777" w:rsidR="004D2C2D" w:rsidRDefault="004D2C2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545C" w14:textId="77777777" w:rsidR="00292C33" w:rsidRDefault="00292C33">
    <w:pPr>
      <w:pBdr>
        <w:top w:val="nil"/>
        <w:left w:val="nil"/>
        <w:bottom w:val="nil"/>
        <w:right w:val="nil"/>
        <w:between w:val="nil"/>
      </w:pBdr>
    </w:pPr>
  </w:p>
  <w:p w14:paraId="503B2F5A" w14:textId="77777777" w:rsidR="00292C33" w:rsidRDefault="00292C33">
    <w:pPr>
      <w:pBdr>
        <w:top w:val="nil"/>
        <w:left w:val="nil"/>
        <w:bottom w:val="nil"/>
        <w:right w:val="nil"/>
        <w:between w:val="nil"/>
      </w:pBdr>
    </w:pPr>
  </w:p>
  <w:p w14:paraId="09947920" w14:textId="77777777" w:rsidR="00292C33" w:rsidRDefault="00292C33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9CA7" w14:textId="77777777" w:rsidR="00292C33" w:rsidRDefault="00292C33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6332"/>
    <w:multiLevelType w:val="multilevel"/>
    <w:tmpl w:val="9932A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33"/>
    <w:rsid w:val="0011597E"/>
    <w:rsid w:val="00292C33"/>
    <w:rsid w:val="00383E26"/>
    <w:rsid w:val="004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47EE5"/>
  <w15:docId w15:val="{C4D3F9D2-9405-9B4F-AB05-AA078AFA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Grosdidier</cp:lastModifiedBy>
  <cp:revision>3</cp:revision>
  <dcterms:created xsi:type="dcterms:W3CDTF">2021-06-14T13:45:00Z</dcterms:created>
  <dcterms:modified xsi:type="dcterms:W3CDTF">2021-06-14T13:55:00Z</dcterms:modified>
</cp:coreProperties>
</file>